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C7" w:rsidRDefault="009C4DC7" w:rsidP="009C4D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RK.271.9.2023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4DC7" w:rsidRDefault="009C4DC7" w:rsidP="009C4DC7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</w:p>
    <w:p w:rsidR="009C4DC7" w:rsidRPr="009C4DC7" w:rsidRDefault="009C4DC7" w:rsidP="009C4DC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 (OPZ) </w:t>
      </w:r>
    </w:p>
    <w:p w:rsidR="009C4DC7" w:rsidRDefault="009C4DC7" w:rsidP="009C4D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:rsidR="009C4DC7" w:rsidRDefault="009C4DC7" w:rsidP="009C4D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wykonanie zadania pn.: </w:t>
      </w:r>
    </w:p>
    <w:p w:rsidR="009C4DC7" w:rsidRDefault="009C4DC7" w:rsidP="009C4D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drogi w m. Paprotnia na działce o nr ewid. 246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9C4DC7" w:rsidRDefault="009C4DC7" w:rsidP="009C4D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do przebudowy droga obejmuje odcinek o długości 999,00 m.</w:t>
      </w:r>
    </w:p>
    <w:p w:rsidR="009C4DC7" w:rsidRDefault="009C4DC7" w:rsidP="009C4D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 inwestycji wchodzą roboty drogowe w zakresie jezdni m. in.:</w:t>
      </w:r>
    </w:p>
    <w:p w:rsidR="009C4DC7" w:rsidRDefault="009C4DC7" w:rsidP="009C4D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roboty pomiarowe</w:t>
      </w:r>
    </w:p>
    <w:p w:rsidR="009C4DC7" w:rsidRDefault="009C4DC7" w:rsidP="009C4D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podbudowa z kruszywa łamanego 0,31.5 o grubości średnio 10cm,</w:t>
      </w:r>
    </w:p>
    <w:p w:rsidR="009C4DC7" w:rsidRDefault="009C4DC7" w:rsidP="009C4D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nawierzchni betonowej z C12/15</w:t>
      </w:r>
    </w:p>
    <w:p w:rsidR="009C4DC7" w:rsidRDefault="009C4DC7" w:rsidP="009C4D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pobocza z kruszywa łamanego do 25cm</w:t>
      </w:r>
    </w:p>
    <w:p w:rsidR="009C4DC7" w:rsidRDefault="009C4DC7" w:rsidP="009C4D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projektu zostanie przebudowana dwukierunkowa jezdnia o nawierzchni z betonu C12/15o szerokości 3,0. W profilu podłużnym, projektowana droga wyniesiona zostanie powyżej istniejącej rzędnej o około 10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4DC7" w:rsidRDefault="009C4DC7" w:rsidP="009C4DC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Wspólny Słownik Zamówień CPV: </w:t>
      </w:r>
    </w:p>
    <w:p w:rsidR="009C4DC7" w:rsidRDefault="009C4DC7" w:rsidP="009C4DC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45100000-8 </w:t>
      </w:r>
      <w:r>
        <w:rPr>
          <w:rFonts w:ascii="Times New Roman" w:hAnsi="Times New Roman" w:cs="Times New Roman"/>
        </w:rPr>
        <w:tab/>
        <w:t xml:space="preserve">Przygotowanie terenu pod budowę </w:t>
      </w:r>
    </w:p>
    <w:p w:rsidR="009C4DC7" w:rsidRDefault="009C4DC7" w:rsidP="009C4DC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45233120-6 </w:t>
      </w:r>
      <w:r>
        <w:rPr>
          <w:rFonts w:ascii="Times New Roman" w:hAnsi="Times New Roman" w:cs="Times New Roman"/>
        </w:rPr>
        <w:tab/>
        <w:t xml:space="preserve">Roboty w zakresie budowy dróg </w:t>
      </w:r>
    </w:p>
    <w:p w:rsidR="009C4DC7" w:rsidRDefault="009C4DC7" w:rsidP="009C4DC7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45233200-1 </w:t>
      </w:r>
      <w:r>
        <w:rPr>
          <w:rFonts w:ascii="Times New Roman" w:hAnsi="Times New Roman" w:cs="Times New Roman"/>
        </w:rPr>
        <w:tab/>
        <w:t>Roboty w zakresie różnych nawierzchni</w:t>
      </w:r>
    </w:p>
    <w:p w:rsidR="009C4DC7" w:rsidRDefault="009C4DC7" w:rsidP="009C4DC7">
      <w:pPr>
        <w:pStyle w:val="Default"/>
        <w:ind w:left="720"/>
        <w:rPr>
          <w:rFonts w:ascii="Times New Roman" w:hAnsi="Times New Roman" w:cs="Times New Roman"/>
        </w:rPr>
      </w:pPr>
    </w:p>
    <w:p w:rsidR="009C4DC7" w:rsidRDefault="009C4DC7" w:rsidP="009C4D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przedmiotu zamówienia należy również wykonanie kosztorysów powykonawczych oraz wszelkie inne koszty towarzyszące wykonaniu w tym m.in.: organizacja i utrzymanie zaplecza i placu budowy (wraz z dostarczeniem niezbędnych mediów oraz zabezpieczeniami wynikającymi z przepisów BHP i p.poż, oznakowania robót, zabezpieczenie placu budowy, uzyskania wymaganych decyzji i zgód, nadzorów, oczyszczania i utrzymywania w dobrym stanie dróg przyległych do placu budowy z wszelkich nieczystości związanych z prowadzoną budową, naprawy szkód powstałych w wyniku realizacji robót, segregowania, składowania unieszkodliwiania odpadów oraz wywiezienia gruzu budowlanego, odbiorów przewidywanych warunkami technicznymi wykonania i odbioru robót, obsługi geodezyjnej, koszty ewentualnych odszkodowań, ubezpieczenia oraz koszty usuwania wad i usterek gwarancyjnych i wynikających z rękojmi</w:t>
      </w:r>
    </w:p>
    <w:p w:rsidR="009C4DC7" w:rsidRDefault="009C4DC7" w:rsidP="009C4D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C7" w:rsidRDefault="009C4DC7" w:rsidP="009C4D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przed złożeniem oferty cenowej powinien dokładnie zapoznać się z dokumentacją łącznie z uzgodnieniami i warunkami technicznymi (wraz ze sprawdzeniem wszystkich wymiarów zawartych w projektach oraz ilości wymienionych w przedmiarach robót) a także dokonać oględzin terenu gdzie będzie realizowana inwestycja aby w razie stwierdzonych niejasności domagać się od Zamawiającego wyjaśnień;</w:t>
      </w:r>
    </w:p>
    <w:p w:rsidR="009C4DC7" w:rsidRDefault="009C4DC7" w:rsidP="009C4D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C7" w:rsidRDefault="009C4DC7" w:rsidP="009C4D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załącznikach do SWZ pojawią się ewentualne wskazania znaków towarowych, patentów lub pochodzenia, to określają one minimalny standard jakości </w:t>
      </w:r>
      <w:r>
        <w:rPr>
          <w:rFonts w:ascii="Times New Roman" w:hAnsi="Times New Roman" w:cs="Times New Roman"/>
          <w:sz w:val="24"/>
          <w:szCs w:val="24"/>
        </w:rPr>
        <w:lastRenderedPageBreak/>
        <w:t>materiałów lub urządzeń przyjętych przykładowo do wyceny. Zamawiający dopuszcza zastosowanie produktu innego producenta o parametrach równoważnych lecz nie gorszych niż przyjęto w dokumentacji technicznej. Wskazanie równoważności zaoferowanego przedmiotu spoczywa na Wykonawcy.</w:t>
      </w:r>
    </w:p>
    <w:p w:rsidR="009C4DC7" w:rsidRDefault="009C4DC7" w:rsidP="009C4D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C7" w:rsidRDefault="009C4DC7" w:rsidP="009C4D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uwzględniać wszystkie koszty związane z prawidłową realizacją zamówienia. Przyjmuje się, że Wykonawca upewnił się co do prawidłowości i kompletności oferty, która powinna pokryć wszystkie jego zobowiązania umowne, a także wszystko to co może być konieczne dla właściwego wykonania i wykończenia robót oraz usunięcia usterek;</w:t>
      </w:r>
    </w:p>
    <w:p w:rsidR="009C4DC7" w:rsidRDefault="009C4DC7" w:rsidP="009C4D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C7" w:rsidRDefault="009C4DC7" w:rsidP="009C4D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wykonać przedmiot zamówienia na podstawie i zgodnie z opracowaną dokumentacją projektową, Specyfikacją techniczną wykonania i odbioru robót, a także wykonać wszystkie inne czynności opisane w SWZ i załącznikach do niej. Wymagana jest należyta staranność przy realizacji zamówienia;</w:t>
      </w:r>
    </w:p>
    <w:p w:rsidR="009C4DC7" w:rsidRDefault="009C4DC7" w:rsidP="009C4D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C7" w:rsidRDefault="009C4DC7" w:rsidP="009C4DC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dokładnego sprawdzenia ilości robót z projektami budowlanymi i pozostałą dokumentacją przetargową. Z uwagi na to, że umowa na roboty będzie umową z wynagrodzeniem ryczałtowym w przypadku wystąpienia w trakcie prowadzenia robót większej ilości robót lub materiałów niż przewidziano w jakiejkolwiek pozycji przedmiaru nie będzie to uznane za roboty dodatkowe z żądaniem dodatkowego wynagrodzenia lecz jako konieczne roboty i materiały, które Wykonawca zobowiązany jest wykonać i dostarczyć w ramach ceny określonej w ofercie. Ewentualne braki w przedmiarze robót w robotach lub materiałach, które są konieczne do wykonania kompletnego zadania na podstawie projektów budowlanych, wykonawczych, specyfikacji technicznej, dokumentacji formalno-prawnej lub SWZ nie zwalniają wykonawcy z obowiązku ich wykonania, wykonawca ma obowiązek wykonać wszystkie konieczne roboty i dostarczyć wszystkie materiały w ramach wynagrodzenia ryczałtowego określonego w umowie, która będzie zawarta w ramach niniejszego zamówienia publicznego;</w:t>
      </w:r>
    </w:p>
    <w:p w:rsidR="009C4DC7" w:rsidRDefault="009C4DC7" w:rsidP="009C4D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C7" w:rsidRDefault="009C4DC7" w:rsidP="009C4D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robót jest zobowiązany do opracowania projektu organizacji ruchu na czas robót na koszt własny. Wykonawca jest ponadto zobowiązany do wykonania i utrzymania na własny koszt wykonanego oznakowania tymczasowego robót przez cały okres realizacji, a także jego demontażu po robotach i powinien to uwzględnić w cenie ofertowej.</w:t>
      </w:r>
    </w:p>
    <w:p w:rsidR="009C4DC7" w:rsidRDefault="009C4DC7" w:rsidP="009C4D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C7" w:rsidRDefault="009C4DC7" w:rsidP="009C4D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Zaleca się, aby Wykonawca dokonał wizji lokalnej w terenie, gdzie mają być wykonywane roboty oraz uzyskał wszelkie niezbędne informacje, w celu dokonania oceny dokumentów i informacji przekazywanych w ramach niniejszego postępowania przez Zamawiającego, które mogą być konieczne do przygotowania oferty oraz zdobył na swoją własną odpowiedzialność i ryzyko, wszelkie dodatkowe informacje, które mogą być konieczne do przygotowania oferty. </w:t>
      </w:r>
    </w:p>
    <w:p w:rsidR="009C4DC7" w:rsidRDefault="009C4DC7" w:rsidP="009C4D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C7" w:rsidRDefault="009C4DC7" w:rsidP="009C4D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Wyklucza się możliwość roszczeń Wykonawcy związanych z błędnym skalkulowaniem ceny lub pominięciem elementów niezbędnych do prawidłowego wykonania umowy. </w:t>
      </w:r>
    </w:p>
    <w:p w:rsidR="009C4DC7" w:rsidRPr="009C4DC7" w:rsidRDefault="009C4DC7" w:rsidP="009C4D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DC7" w:rsidRDefault="009C4DC7" w:rsidP="009C4D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rozliczenia: </w:t>
      </w:r>
    </w:p>
    <w:p w:rsidR="009C4DC7" w:rsidRDefault="009C4DC7" w:rsidP="009C4DC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wybranym Wykonawcą zostanie zawarta umowa za cenę ryczałtową obejmującą zakres rzeczowy zamówienia określony w niniejszej specyfikacji istotnych warunków zamówienia oraz dokumentacji technicznej i przedmiarach robót. </w:t>
      </w:r>
    </w:p>
    <w:p w:rsidR="009C4DC7" w:rsidRDefault="009C4DC7" w:rsidP="009C4DC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ryczałtową formę wynagrodzenia podstawą wyceny oferty jest dokumentacja techniczna oraz przedmiary robót. W pierwszej kolejności ważność zachowuje dokumentacja techniczna, a w drugiej kolejności przedmiary robót. </w:t>
      </w:r>
    </w:p>
    <w:p w:rsidR="009C4DC7" w:rsidRDefault="009C4DC7" w:rsidP="009C4DC7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jest ceną ryczałtową za wykonanie przedmiotu zamówienia wynikającego swoim zakresem z dokumentacji technicznej i jakikolwiek błąd w jej obliczeniu nie ma znaczenia na poprawność obliczenia ceny oferty. </w:t>
      </w:r>
    </w:p>
    <w:p w:rsidR="009C4DC7" w:rsidRDefault="009C4DC7" w:rsidP="009C4DC7">
      <w:pPr>
        <w:pStyle w:val="Akapitzlist"/>
        <w:spacing w:line="276" w:lineRule="auto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9C4DC7" w:rsidRDefault="009C4DC7" w:rsidP="009C4DC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projektowa w wersji tradycyjnej jest dostępna w siedzibie Zamawiającego w pokoju Nr 15 w dniach roboczych w godzinach:</w:t>
      </w:r>
    </w:p>
    <w:p w:rsidR="009C4DC7" w:rsidRDefault="009C4DC7" w:rsidP="009C4D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poniedziałek, środa, czwartek </w:t>
      </w:r>
      <w:r>
        <w:rPr>
          <w:rFonts w:ascii="Times New Roman" w:hAnsi="Times New Roman" w:cs="Times New Roman"/>
          <w:sz w:val="24"/>
          <w:szCs w:val="24"/>
        </w:rPr>
        <w:tab/>
        <w:t>od 7.30 – 15.30</w:t>
      </w:r>
    </w:p>
    <w:p w:rsidR="009C4DC7" w:rsidRDefault="009C4DC7" w:rsidP="009C4D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wtorek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7.30 – 16.30</w:t>
      </w:r>
    </w:p>
    <w:p w:rsidR="009C4DC7" w:rsidRDefault="009C4DC7" w:rsidP="009C4DC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piątek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7.30 – 14.30</w:t>
      </w:r>
    </w:p>
    <w:p w:rsidR="009C4DC7" w:rsidRDefault="009C4DC7" w:rsidP="009C4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F22" w:rsidRPr="009C4DC7" w:rsidRDefault="00E82F22" w:rsidP="009C4DC7">
      <w:pPr>
        <w:rPr>
          <w:szCs w:val="24"/>
        </w:rPr>
      </w:pPr>
    </w:p>
    <w:sectPr w:rsidR="00E82F22" w:rsidRPr="009C4DC7" w:rsidSect="0064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7BC7"/>
    <w:multiLevelType w:val="hybridMultilevel"/>
    <w:tmpl w:val="3AAC559C"/>
    <w:lvl w:ilvl="0" w:tplc="B91C0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59CCA2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A0832"/>
    <w:multiLevelType w:val="hybridMultilevel"/>
    <w:tmpl w:val="638A0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05B7"/>
    <w:rsid w:val="00116251"/>
    <w:rsid w:val="001B403D"/>
    <w:rsid w:val="002E0EE0"/>
    <w:rsid w:val="003316DC"/>
    <w:rsid w:val="0036342B"/>
    <w:rsid w:val="00451BDA"/>
    <w:rsid w:val="0057309C"/>
    <w:rsid w:val="005F70D1"/>
    <w:rsid w:val="00642049"/>
    <w:rsid w:val="006650F9"/>
    <w:rsid w:val="00692927"/>
    <w:rsid w:val="008405B7"/>
    <w:rsid w:val="008E7EB7"/>
    <w:rsid w:val="009C4DC7"/>
    <w:rsid w:val="00A931C6"/>
    <w:rsid w:val="00AD578C"/>
    <w:rsid w:val="00B36F67"/>
    <w:rsid w:val="00BD623B"/>
    <w:rsid w:val="00C549B2"/>
    <w:rsid w:val="00C61C70"/>
    <w:rsid w:val="00E82F22"/>
    <w:rsid w:val="00E94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927"/>
    <w:pPr>
      <w:ind w:left="720"/>
      <w:contextualSpacing/>
    </w:pPr>
  </w:style>
  <w:style w:type="paragraph" w:customStyle="1" w:styleId="Default">
    <w:name w:val="Default"/>
    <w:rsid w:val="005730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Skiba</dc:creator>
  <cp:keywords/>
  <dc:description/>
  <cp:lastModifiedBy>Użytkownik systemu Windows</cp:lastModifiedBy>
  <cp:revision>16</cp:revision>
  <dcterms:created xsi:type="dcterms:W3CDTF">2022-02-28T14:27:00Z</dcterms:created>
  <dcterms:modified xsi:type="dcterms:W3CDTF">2023-06-25T21:48:00Z</dcterms:modified>
</cp:coreProperties>
</file>